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1E" w:rsidRPr="0078793C" w:rsidRDefault="0078793C" w:rsidP="002B48C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8793C">
        <w:rPr>
          <w:rFonts w:ascii="Arial" w:hAnsi="Arial" w:cs="Arial"/>
          <w:b/>
          <w:sz w:val="24"/>
          <w:szCs w:val="24"/>
        </w:rPr>
        <w:t>OBRAZAC 21</w:t>
      </w:r>
    </w:p>
    <w:p w:rsidR="0078793C" w:rsidRPr="0078793C" w:rsidRDefault="0078793C" w:rsidP="002B48C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8793C">
        <w:rPr>
          <w:rFonts w:ascii="Arial" w:hAnsi="Arial" w:cs="Arial"/>
          <w:sz w:val="24"/>
          <w:szCs w:val="24"/>
        </w:rPr>
        <w:t>IZVJEŠĆE STEČAJNOG UPRAVITELJA O STANJU</w:t>
      </w:r>
    </w:p>
    <w:p w:rsidR="0078793C" w:rsidRPr="0078793C" w:rsidRDefault="0078793C" w:rsidP="002B48C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8793C">
        <w:rPr>
          <w:rFonts w:ascii="Arial" w:hAnsi="Arial" w:cs="Arial"/>
          <w:sz w:val="24"/>
          <w:szCs w:val="24"/>
        </w:rPr>
        <w:t>STEČAJNE MASE U RAZDOBLJU</w:t>
      </w:r>
    </w:p>
    <w:p w:rsidR="0078793C" w:rsidRPr="0078793C" w:rsidRDefault="0078793C" w:rsidP="002B48C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8793C">
        <w:rPr>
          <w:rFonts w:ascii="Arial" w:hAnsi="Arial" w:cs="Arial"/>
          <w:sz w:val="24"/>
          <w:szCs w:val="24"/>
        </w:rPr>
        <w:t>OD 17.11.2016.  DO 30.01.2017.</w:t>
      </w:r>
    </w:p>
    <w:p w:rsidR="0078793C" w:rsidRDefault="0078793C" w:rsidP="003C14A2">
      <w:pPr>
        <w:jc w:val="both"/>
        <w:rPr>
          <w:rFonts w:ascii="Arial" w:hAnsi="Arial" w:cs="Arial"/>
          <w:sz w:val="24"/>
          <w:szCs w:val="24"/>
        </w:rPr>
      </w:pPr>
    </w:p>
    <w:p w:rsidR="0078793C" w:rsidRDefault="0078793C" w:rsidP="003C14A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Nadležni trgovački sud:  Trgovački sud u Zagrebu</w:t>
      </w:r>
    </w:p>
    <w:p w:rsidR="0078793C" w:rsidRDefault="0078793C" w:rsidP="003C14A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 spisa: 7 St-954/15</w:t>
      </w:r>
    </w:p>
    <w:p w:rsidR="003C14A2" w:rsidRDefault="0078793C" w:rsidP="003C14A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Dužnik: </w:t>
      </w:r>
      <w:r w:rsidR="003C14A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tečajna masa iza KARMA PROJEKT d.o.o. </w:t>
      </w:r>
      <w:r w:rsidR="003C14A2">
        <w:rPr>
          <w:rFonts w:ascii="Arial" w:hAnsi="Arial" w:cs="Arial"/>
          <w:sz w:val="24"/>
          <w:szCs w:val="24"/>
        </w:rPr>
        <w:t xml:space="preserve">u stečaju, OIB:89412317625 </w:t>
      </w:r>
    </w:p>
    <w:p w:rsidR="0078793C" w:rsidRDefault="003C14A2" w:rsidP="003C14A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2B48C1">
        <w:rPr>
          <w:rFonts w:ascii="Arial" w:hAnsi="Arial" w:cs="Arial"/>
          <w:sz w:val="24"/>
          <w:szCs w:val="24"/>
        </w:rPr>
        <w:t>Bilje, Vinogradska 17</w:t>
      </w:r>
      <w:r>
        <w:rPr>
          <w:rFonts w:ascii="Arial" w:hAnsi="Arial" w:cs="Arial"/>
          <w:sz w:val="24"/>
          <w:szCs w:val="24"/>
        </w:rPr>
        <w:t xml:space="preserve">             </w:t>
      </w:r>
    </w:p>
    <w:p w:rsidR="00904046" w:rsidRDefault="00904046" w:rsidP="003C14A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4DF7" w:rsidRPr="00EA4DF7" w:rsidRDefault="00EA4DF7" w:rsidP="003C14A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A4DF7">
        <w:rPr>
          <w:rFonts w:ascii="Arial" w:hAnsi="Arial" w:cs="Arial"/>
          <w:sz w:val="24"/>
          <w:szCs w:val="24"/>
        </w:rPr>
        <w:t>STANJE STEČAJNE MASE NAKON ZAVRŠNOG ROČIŠTA, ODNOSNO ZAKLJUČENOG STEČAJNOG POSTUPKA</w:t>
      </w:r>
    </w:p>
    <w:p w:rsidR="00EA4DF7" w:rsidRDefault="00EA4DF7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rješenja Trgovačkog suda u Zagrebu broj</w:t>
      </w:r>
      <w:r w:rsidR="00EF362E">
        <w:rPr>
          <w:rFonts w:ascii="Arial" w:hAnsi="Arial" w:cs="Arial"/>
          <w:sz w:val="24"/>
          <w:szCs w:val="24"/>
        </w:rPr>
        <w:t xml:space="preserve"> Tt-16/17461-1 od 24. lipnja 2016. godine </w:t>
      </w:r>
      <w:r>
        <w:rPr>
          <w:rFonts w:ascii="Arial" w:hAnsi="Arial" w:cs="Arial"/>
          <w:sz w:val="24"/>
          <w:szCs w:val="24"/>
        </w:rPr>
        <w:t>iz sudskog registra je brisan stečajni dužnik KARMA PROJEKT d.o.o</w:t>
      </w:r>
      <w:r w:rsidR="00A90799">
        <w:rPr>
          <w:rFonts w:ascii="Arial" w:hAnsi="Arial" w:cs="Arial"/>
          <w:sz w:val="24"/>
          <w:szCs w:val="24"/>
        </w:rPr>
        <w:t>.</w:t>
      </w:r>
      <w:r w:rsidR="002B48C1">
        <w:rPr>
          <w:rFonts w:ascii="Arial" w:hAnsi="Arial" w:cs="Arial"/>
          <w:sz w:val="24"/>
          <w:szCs w:val="24"/>
        </w:rPr>
        <w:t xml:space="preserve"> u stečaju,</w:t>
      </w:r>
      <w:r>
        <w:rPr>
          <w:rFonts w:ascii="Arial" w:hAnsi="Arial" w:cs="Arial"/>
          <w:sz w:val="24"/>
          <w:szCs w:val="24"/>
        </w:rPr>
        <w:t xml:space="preserve"> Zagreb</w:t>
      </w:r>
      <w:r w:rsidR="002B48C1">
        <w:rPr>
          <w:rFonts w:ascii="Arial" w:hAnsi="Arial" w:cs="Arial"/>
          <w:sz w:val="24"/>
          <w:szCs w:val="24"/>
        </w:rPr>
        <w:t>.</w:t>
      </w:r>
      <w:r w:rsidR="00EF362E">
        <w:rPr>
          <w:rFonts w:ascii="Arial" w:hAnsi="Arial" w:cs="Arial"/>
          <w:sz w:val="24"/>
          <w:szCs w:val="24"/>
        </w:rPr>
        <w:t xml:space="preserve"> </w:t>
      </w:r>
    </w:p>
    <w:p w:rsidR="00EF362E" w:rsidRDefault="00EF362E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Temeljem rješenja Trgovačkog suda u Zagrebu broj 7 St-954/15 od 10. studenog 2016. godine, rješenjem Tt-16/10829-2 od 17. studenog 2016. </w:t>
      </w:r>
      <w:r w:rsidR="00904046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odine</w:t>
      </w:r>
      <w:r w:rsidR="0090404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04046">
        <w:rPr>
          <w:rFonts w:ascii="Arial" w:hAnsi="Arial" w:cs="Arial"/>
          <w:sz w:val="24"/>
          <w:szCs w:val="24"/>
        </w:rPr>
        <w:t>isti sud je u sudski registar upisao Stečajnu masu iza KARMA PROJEKT d.o.o. za projektiranje, građenje i nadzor, u stečaju, sa sjedištem u Bilju, Vinogradska 17.</w:t>
      </w:r>
    </w:p>
    <w:p w:rsidR="006E1917" w:rsidRDefault="00904046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6E1917">
        <w:rPr>
          <w:rFonts w:ascii="Arial" w:hAnsi="Arial" w:cs="Arial"/>
          <w:sz w:val="24"/>
          <w:szCs w:val="24"/>
        </w:rPr>
        <w:t>tečajnu masu čine nekretnine i to:</w:t>
      </w:r>
    </w:p>
    <w:p w:rsidR="006E1917" w:rsidRDefault="006E1917" w:rsidP="003C14A2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ETAŽA 7894/71696 – stan oznake S1 u prizemlju, koji se sastoji od dnevnog boravka, kuhinje, ulaznog prostora, sobe 1, sobe 2, kupaonice i lođe, ukupne neto korisne površine 62,16 m2, te pripadaka: Spremište  SP5 u suterenu, neto korisne površine 2,34 m2, parkiralište P1, neto korisne površine 3,00 m2, parkiralište P2, neto korisne površine 2,87 m2, vrt V3, neto korisne površine 8,57 m2, sve upisano u zk.ul.4784, </w:t>
      </w:r>
      <w:r w:rsidR="00A90799">
        <w:rPr>
          <w:rFonts w:ascii="Arial" w:hAnsi="Arial" w:cs="Arial"/>
          <w:sz w:val="24"/>
          <w:szCs w:val="24"/>
        </w:rPr>
        <w:t xml:space="preserve">sagrađeno na </w:t>
      </w:r>
      <w:r>
        <w:rPr>
          <w:rFonts w:ascii="Arial" w:hAnsi="Arial" w:cs="Arial"/>
          <w:sz w:val="24"/>
          <w:szCs w:val="24"/>
        </w:rPr>
        <w:t>kč.br.3288/2</w:t>
      </w:r>
      <w:r w:rsidR="00A90799">
        <w:rPr>
          <w:rFonts w:ascii="Arial" w:hAnsi="Arial" w:cs="Arial"/>
          <w:sz w:val="24"/>
          <w:szCs w:val="24"/>
        </w:rPr>
        <w:t>, k.o. Markuševac,</w:t>
      </w:r>
    </w:p>
    <w:p w:rsidR="00904046" w:rsidRDefault="00904046" w:rsidP="003C14A2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="00904046" w:rsidRDefault="00A90799" w:rsidP="003C14A2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ETAŽA 1091/71696 – garaža G1 u prizemlju, površine 10,91 m2, upisana u zk.ul.4784, sagrađena na kč.br.3288/2, k.o. Markuševac,</w:t>
      </w:r>
    </w:p>
    <w:p w:rsidR="00904046" w:rsidRPr="00904046" w:rsidRDefault="00904046" w:rsidP="003C14A2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="00A90799" w:rsidRDefault="00A90799" w:rsidP="003C14A2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ETAŽA 1080/71696 – garaža G2 u prizemlju, površine 10,80 m2, upisana u zk.ul.4784, sagrađena na kč.br.3288/2, k.o. Markuševac</w:t>
      </w:r>
      <w:r w:rsidR="00904046">
        <w:rPr>
          <w:rFonts w:ascii="Arial" w:hAnsi="Arial" w:cs="Arial"/>
          <w:sz w:val="24"/>
          <w:szCs w:val="24"/>
        </w:rPr>
        <w:t>.</w:t>
      </w:r>
    </w:p>
    <w:p w:rsidR="00E0612E" w:rsidRDefault="00E0612E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bivšeg vlasnika, u sudskom registru brisanog trgovačkog društa KARMA PROJEKT d.o.o. Zagreb, preuzela sam ključeve stana i utvrdila sam da je riječ o novom, nekorištenom stanu, u kojem još nisu postavljene sanitarije, a garaže se nalaze u sklopu objekta, otvorene, jer u iste nisu ugrađena vrata.</w:t>
      </w:r>
    </w:p>
    <w:p w:rsidR="00E0612E" w:rsidRDefault="00E0612E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Nekretnine su opterećene založnim pravima </w:t>
      </w:r>
      <w:r w:rsidR="00F973A4">
        <w:rPr>
          <w:rFonts w:ascii="Arial" w:hAnsi="Arial" w:cs="Arial"/>
          <w:sz w:val="24"/>
          <w:szCs w:val="24"/>
        </w:rPr>
        <w:t>zasnovanim u korist više vjerovnika.</w:t>
      </w:r>
    </w:p>
    <w:p w:rsidR="00F973A4" w:rsidRDefault="00F973A4" w:rsidP="003C14A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POSTUPANJE SA STEČAJNOM MASOM</w:t>
      </w:r>
    </w:p>
    <w:p w:rsidR="00173190" w:rsidRPr="00173190" w:rsidRDefault="00173190" w:rsidP="003C14A2">
      <w:pPr>
        <w:jc w:val="both"/>
        <w:rPr>
          <w:rFonts w:ascii="Arial" w:hAnsi="Arial" w:cs="Arial"/>
          <w:sz w:val="24"/>
          <w:szCs w:val="24"/>
        </w:rPr>
      </w:pPr>
      <w:r w:rsidRPr="00173190">
        <w:rPr>
          <w:rFonts w:ascii="Arial" w:hAnsi="Arial" w:cs="Arial"/>
          <w:sz w:val="24"/>
          <w:szCs w:val="24"/>
        </w:rPr>
        <w:t xml:space="preserve">U daljem postupku potrebno je predmetne nektretnine procijeniti po sudskom vještaku, te pristupiti njihovoj prodaji, oglasiti prodaju, otvoriti žiro račun, </w:t>
      </w:r>
      <w:r w:rsidR="00FD1E95">
        <w:rPr>
          <w:rFonts w:ascii="Arial" w:hAnsi="Arial" w:cs="Arial"/>
          <w:sz w:val="24"/>
          <w:szCs w:val="24"/>
        </w:rPr>
        <w:t>te obaviti i ostale radnje koje</w:t>
      </w:r>
      <w:r w:rsidRPr="00173190">
        <w:rPr>
          <w:rFonts w:ascii="Arial" w:hAnsi="Arial" w:cs="Arial"/>
          <w:sz w:val="24"/>
          <w:szCs w:val="24"/>
        </w:rPr>
        <w:t xml:space="preserve"> iziskuj</w:t>
      </w:r>
      <w:r w:rsidR="00FD1E95">
        <w:rPr>
          <w:rFonts w:ascii="Arial" w:hAnsi="Arial" w:cs="Arial"/>
          <w:sz w:val="24"/>
          <w:szCs w:val="24"/>
        </w:rPr>
        <w:t>u</w:t>
      </w:r>
      <w:r w:rsidRPr="00173190">
        <w:rPr>
          <w:rFonts w:ascii="Arial" w:hAnsi="Arial" w:cs="Arial"/>
          <w:sz w:val="24"/>
          <w:szCs w:val="24"/>
        </w:rPr>
        <w:t xml:space="preserve"> plaćanje troškova. </w:t>
      </w:r>
    </w:p>
    <w:p w:rsidR="00FD1E95" w:rsidRDefault="00173190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stečajna masa ne raspolaže sa financijskim sredstvima, kojima bi se u nastavljenom stečajnom postupku nad stečajnom masom mog</w:t>
      </w:r>
      <w:r w:rsidR="009C5CD6">
        <w:rPr>
          <w:rFonts w:ascii="Arial" w:hAnsi="Arial" w:cs="Arial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 xml:space="preserve"> financirati</w:t>
      </w:r>
      <w:r w:rsidR="009C5CD6">
        <w:rPr>
          <w:rFonts w:ascii="Arial" w:hAnsi="Arial" w:cs="Arial"/>
          <w:sz w:val="24"/>
          <w:szCs w:val="24"/>
        </w:rPr>
        <w:t xml:space="preserve"> troškovi</w:t>
      </w:r>
      <w:r>
        <w:rPr>
          <w:rFonts w:ascii="Arial" w:hAnsi="Arial" w:cs="Arial"/>
          <w:sz w:val="24"/>
          <w:szCs w:val="24"/>
        </w:rPr>
        <w:t xml:space="preserve"> stečajn</w:t>
      </w:r>
      <w:r w:rsidR="009C5CD6">
        <w:rPr>
          <w:rFonts w:ascii="Arial" w:hAnsi="Arial" w:cs="Arial"/>
          <w:sz w:val="24"/>
          <w:szCs w:val="24"/>
        </w:rPr>
        <w:t>og</w:t>
      </w:r>
      <w:r>
        <w:rPr>
          <w:rFonts w:ascii="Arial" w:hAnsi="Arial" w:cs="Arial"/>
          <w:sz w:val="24"/>
          <w:szCs w:val="24"/>
        </w:rPr>
        <w:t xml:space="preserve"> postupk</w:t>
      </w:r>
      <w:r w:rsidR="009C5CD6">
        <w:rPr>
          <w:rFonts w:ascii="Arial" w:hAnsi="Arial" w:cs="Arial"/>
          <w:sz w:val="24"/>
          <w:szCs w:val="24"/>
        </w:rPr>
        <w:t>a do prodaje nekretnina</w:t>
      </w:r>
      <w:r>
        <w:rPr>
          <w:rFonts w:ascii="Arial" w:hAnsi="Arial" w:cs="Arial"/>
          <w:sz w:val="24"/>
          <w:szCs w:val="24"/>
        </w:rPr>
        <w:t xml:space="preserve">, predlažem da se pozove razlučne vjerovnike da </w:t>
      </w:r>
      <w:r w:rsidR="009C5CD6">
        <w:rPr>
          <w:rFonts w:ascii="Arial" w:hAnsi="Arial" w:cs="Arial"/>
          <w:sz w:val="24"/>
          <w:szCs w:val="24"/>
        </w:rPr>
        <w:t xml:space="preserve">u tu svrhu </w:t>
      </w:r>
      <w:r>
        <w:rPr>
          <w:rFonts w:ascii="Arial" w:hAnsi="Arial" w:cs="Arial"/>
          <w:sz w:val="24"/>
          <w:szCs w:val="24"/>
        </w:rPr>
        <w:t>predujme sredstva u iznosu od 2</w:t>
      </w:r>
      <w:r w:rsidR="00311EA5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.000,00 kn</w:t>
      </w:r>
      <w:r w:rsidR="00FD1E95">
        <w:rPr>
          <w:rFonts w:ascii="Arial" w:hAnsi="Arial" w:cs="Arial"/>
          <w:sz w:val="24"/>
          <w:szCs w:val="24"/>
        </w:rPr>
        <w:t>.</w:t>
      </w:r>
    </w:p>
    <w:p w:rsidR="00FA2699" w:rsidRDefault="002B48C1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potrebno je pozvati vjerovnike da prijave svoje tražbine, te zakazati ispitno i izvještajno ročište.</w:t>
      </w:r>
    </w:p>
    <w:p w:rsidR="00FA2699" w:rsidRDefault="00FA2699" w:rsidP="003C14A2">
      <w:pPr>
        <w:jc w:val="both"/>
        <w:rPr>
          <w:rFonts w:ascii="Arial" w:hAnsi="Arial" w:cs="Arial"/>
          <w:sz w:val="24"/>
          <w:szCs w:val="24"/>
        </w:rPr>
      </w:pPr>
    </w:p>
    <w:p w:rsidR="00FA2699" w:rsidRDefault="00FA2699" w:rsidP="003C14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Bilje, 30.01.2017.</w:t>
      </w:r>
    </w:p>
    <w:p w:rsidR="00FA2699" w:rsidRDefault="00FA2699" w:rsidP="00FA26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Stečajna upraviteljica:</w:t>
      </w:r>
    </w:p>
    <w:p w:rsidR="002B48C1" w:rsidRDefault="002B48C1" w:rsidP="00FA26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</w:r>
      <w:r w:rsidR="00FA2699">
        <w:rPr>
          <w:rFonts w:ascii="Arial" w:hAnsi="Arial" w:cs="Arial"/>
          <w:sz w:val="24"/>
          <w:szCs w:val="24"/>
        </w:rPr>
        <w:tab/>
        <w:t>Lidija Balog, dipl.oec.</w:t>
      </w:r>
    </w:p>
    <w:p w:rsidR="00EE0D95" w:rsidRDefault="00EE0D95" w:rsidP="00EE0D95">
      <w:pPr>
        <w:jc w:val="both"/>
        <w:rPr>
          <w:rFonts w:ascii="Arial" w:hAnsi="Arial" w:cs="Arial"/>
          <w:sz w:val="24"/>
          <w:szCs w:val="24"/>
        </w:rPr>
      </w:pPr>
    </w:p>
    <w:p w:rsidR="00EE0D95" w:rsidRPr="00904046" w:rsidRDefault="00EE0D95" w:rsidP="00EE0D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Privitak: zemljišno knjižni izvadak</w:t>
      </w:r>
    </w:p>
    <w:p w:rsidR="00EA4DF7" w:rsidRPr="0078793C" w:rsidRDefault="00EA4DF7" w:rsidP="0078793C">
      <w:pPr>
        <w:rPr>
          <w:rFonts w:ascii="Arial" w:hAnsi="Arial" w:cs="Arial"/>
          <w:sz w:val="24"/>
          <w:szCs w:val="24"/>
        </w:rPr>
      </w:pPr>
    </w:p>
    <w:sectPr w:rsidR="00EA4DF7" w:rsidRPr="0078793C" w:rsidSect="00477A48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A065A"/>
    <w:multiLevelType w:val="hybridMultilevel"/>
    <w:tmpl w:val="A622E0D0"/>
    <w:lvl w:ilvl="0" w:tplc="001C6B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E44A2"/>
    <w:multiLevelType w:val="hybridMultilevel"/>
    <w:tmpl w:val="29CE2CAC"/>
    <w:lvl w:ilvl="0" w:tplc="4984C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3C"/>
    <w:rsid w:val="00173190"/>
    <w:rsid w:val="002B48C1"/>
    <w:rsid w:val="00311EA5"/>
    <w:rsid w:val="003C14A2"/>
    <w:rsid w:val="00477A48"/>
    <w:rsid w:val="005753D1"/>
    <w:rsid w:val="006E1917"/>
    <w:rsid w:val="0078793C"/>
    <w:rsid w:val="00904046"/>
    <w:rsid w:val="00950258"/>
    <w:rsid w:val="009C5CD6"/>
    <w:rsid w:val="00A90799"/>
    <w:rsid w:val="00B175AB"/>
    <w:rsid w:val="00D546CC"/>
    <w:rsid w:val="00E0612E"/>
    <w:rsid w:val="00EA4DF7"/>
    <w:rsid w:val="00EE0D95"/>
    <w:rsid w:val="00EF362E"/>
    <w:rsid w:val="00F973A4"/>
    <w:rsid w:val="00FA2699"/>
    <w:rsid w:val="00FD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4D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4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Švajger</cp:lastModifiedBy>
  <cp:revision>2</cp:revision>
  <dcterms:created xsi:type="dcterms:W3CDTF">2017-02-08T09:58:00Z</dcterms:created>
  <dcterms:modified xsi:type="dcterms:W3CDTF">2017-02-08T09:58:00Z</dcterms:modified>
</cp:coreProperties>
</file>